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D3FED" w14:textId="77777777" w:rsidR="00B350A1" w:rsidRDefault="00000000">
      <w:pPr>
        <w:jc w:val="center"/>
      </w:pPr>
      <w:r>
        <w:rPr>
          <w:color w:val="FF0000"/>
        </w:rPr>
        <w:t>http://ejournal.stipjakarta.ac.id</w:t>
      </w:r>
    </w:p>
    <w:tbl>
      <w:tblPr>
        <w:tblW w:w="9640"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800"/>
        <w:gridCol w:w="7840"/>
      </w:tblGrid>
      <w:tr w:rsidR="00B350A1" w14:paraId="33B39DC2" w14:textId="77777777">
        <w:trPr>
          <w:jc w:val="center"/>
        </w:trPr>
        <w:tc>
          <w:tcPr>
            <w:tcW w:w="1800" w:type="dxa"/>
            <w:tcBorders>
              <w:top w:val="none" w:sz="0" w:space="0" w:color="FFFFFF"/>
              <w:left w:val="none" w:sz="0" w:space="0" w:color="FFFFFF"/>
              <w:bottom w:val="single" w:sz="4" w:space="0" w:color="7F7F7F"/>
              <w:right w:val="none" w:sz="0" w:space="0" w:color="FFFFFF"/>
            </w:tcBorders>
            <w:shd w:val="clear" w:color="auto" w:fill="D9D9D9"/>
            <w:tcMar>
              <w:top w:w="40" w:type="dxa"/>
              <w:left w:w="80" w:type="dxa"/>
              <w:bottom w:w="40" w:type="dxa"/>
              <w:right w:w="80" w:type="dxa"/>
            </w:tcMar>
            <w:vAlign w:val="center"/>
          </w:tcPr>
          <w:p w14:paraId="2A3A5937" w14:textId="77777777" w:rsidR="00B350A1" w:rsidRDefault="00000000">
            <w:pPr>
              <w:jc w:val="center"/>
            </w:pPr>
            <w:r>
              <w:rPr>
                <w:noProof/>
              </w:rPr>
              <w:drawing>
                <wp:inline distT="0" distB="0" distL="0" distR="0" wp14:anchorId="735A84E4" wp14:editId="72A910F1">
                  <wp:extent cx="962025" cy="762000"/>
                  <wp:effectExtent l="0" t="0" r="0" b="0"/>
                  <wp:docPr id="1" name="logo" descr="Logo STIP Jakarta" title="Logo STIP Jak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962025" cy="762000"/>
                          </a:xfrm>
                          <a:prstGeom prst="rect">
                            <a:avLst/>
                          </a:prstGeom>
                        </pic:spPr>
                      </pic:pic>
                    </a:graphicData>
                  </a:graphic>
                </wp:inline>
              </w:drawing>
            </w:r>
          </w:p>
        </w:tc>
        <w:tc>
          <w:tcPr>
            <w:tcW w:w="7840" w:type="dxa"/>
            <w:tcBorders>
              <w:top w:val="none" w:sz="0" w:space="0" w:color="FFFFFF"/>
              <w:left w:val="none" w:sz="0" w:space="0" w:color="FFFFFF"/>
              <w:bottom w:val="single" w:sz="4" w:space="0" w:color="7F7F7F"/>
              <w:right w:val="none" w:sz="0" w:space="0" w:color="FFFFFF"/>
            </w:tcBorders>
            <w:shd w:val="clear" w:color="auto" w:fill="D9D9D9"/>
            <w:tcMar>
              <w:top w:w="40" w:type="dxa"/>
              <w:left w:w="80" w:type="dxa"/>
              <w:bottom w:w="40" w:type="dxa"/>
              <w:right w:w="80" w:type="dxa"/>
            </w:tcMar>
            <w:vAlign w:val="center"/>
          </w:tcPr>
          <w:p w14:paraId="1B7D5F09" w14:textId="77777777" w:rsidR="00B350A1" w:rsidRDefault="00000000">
            <w:pPr>
              <w:jc w:val="center"/>
            </w:pPr>
            <w:r>
              <w:rPr>
                <w:i/>
                <w:iCs/>
                <w:color w:val="1F497D"/>
                <w:sz w:val="66"/>
                <w:szCs w:val="66"/>
              </w:rPr>
              <w:t>METEOR STIP MARUNDA</w:t>
            </w:r>
          </w:p>
        </w:tc>
      </w:tr>
      <w:tr w:rsidR="00B350A1" w14:paraId="2B9FD4A3" w14:textId="77777777">
        <w:trPr>
          <w:jc w:val="center"/>
        </w:trPr>
        <w:tc>
          <w:tcPr>
            <w:tcW w:w="1800" w:type="dxa"/>
            <w:tcBorders>
              <w:top w:val="none" w:sz="0" w:space="0" w:color="FFFFFF"/>
              <w:left w:val="none" w:sz="0" w:space="0" w:color="FFFFFF"/>
              <w:bottom w:val="single" w:sz="24" w:space="0" w:color="000000"/>
              <w:right w:val="none" w:sz="0" w:space="0" w:color="FFFFFF"/>
            </w:tcBorders>
            <w:tcMar>
              <w:top w:w="20" w:type="dxa"/>
              <w:left w:w="80" w:type="dxa"/>
              <w:bottom w:w="20" w:type="dxa"/>
              <w:right w:w="80" w:type="dxa"/>
            </w:tcMar>
            <w:vAlign w:val="center"/>
          </w:tcPr>
          <w:p w14:paraId="0CB7EBE1" w14:textId="77777777" w:rsidR="00B350A1" w:rsidRDefault="00000000">
            <w:r>
              <w:rPr>
                <w:sz w:val="16"/>
                <w:szCs w:val="16"/>
              </w:rPr>
              <w:t xml:space="preserve">pISSN   : 1979 - 4746</w:t>
            </w:r>
          </w:p>
          <w:p w14:paraId="06E0C666" w14:textId="77777777" w:rsidR="00B350A1" w:rsidRDefault="00000000">
            <w:r>
              <w:rPr>
                <w:sz w:val="16"/>
                <w:szCs w:val="16"/>
              </w:rPr>
              <w:t xml:space="preserve">eISSN   : 2685 - 4775</w:t>
            </w:r>
          </w:p>
        </w:tc>
        <w:tc>
          <w:tcPr>
            <w:tcW w:w="7840" w:type="dxa"/>
            <w:tcBorders>
              <w:top w:val="none" w:sz="0" w:space="0" w:color="FFFFFF"/>
              <w:left w:val="none" w:sz="0" w:space="0" w:color="FFFFFF"/>
              <w:bottom w:val="single" w:sz="24" w:space="0" w:color="000000"/>
              <w:right w:val="none" w:sz="0" w:space="0" w:color="FFFFFF"/>
            </w:tcBorders>
            <w:shd w:val="clear" w:color="auto" w:fill="D9D9D9"/>
            <w:tcMar>
              <w:top w:w="20" w:type="dxa"/>
              <w:left w:w="80" w:type="dxa"/>
              <w:bottom w:w="20" w:type="dxa"/>
              <w:right w:w="80" w:type="dxa"/>
            </w:tcMar>
            <w:vAlign w:val="center"/>
          </w:tcPr>
          <w:p w14:paraId="7827D83F" w14:textId="77777777" w:rsidR="00B350A1" w:rsidRDefault="00000000">
            <w:pPr>
              <w:jc w:val="center"/>
            </w:pPr>
            <w:r>
              <w:rPr>
                <w:b/>
                <w:bCs/>
                <w:i/>
                <w:iCs/>
                <w:color w:val="1F497D"/>
                <w:sz w:val="24"/>
                <w:szCs w:val="24"/>
              </w:rPr>
              <w:t>Maritime Institute of Jakarta</w:t>
            </w:r>
          </w:p>
        </w:tc>
      </w:tr>
    </w:tbl>
    <w:p w14:paraId="2DAD2C7C" w14:textId="77777777" w:rsidR="00B350A1" w:rsidRDefault="00B350A1">
      <w:pPr>
        <w:spacing w:after="60"/>
      </w:pPr>
    </w:p>
    <w:p>
      <w:pPr>
        <w:spacing w:before="60" w:after="140"/>
        <w:jc w:val="center"/>
      </w:pPr>
      <w:r>
        <w:rPr>
          <w:b/>
          <w:bCs/>
          <w:sz w:val="28"/>
          <w:szCs w:val="28"/>
        </w:rPr>
        <w:t xml:space="preserve">Title of the Article in Title Case: Concise, Informative, and Free of Abbreviations</w:t>
      </w:r>
    </w:p>
    <w:p>
      <w:pPr>
        <w:spacing w:after="60"/>
        <w:jc w:val="center"/>
      </w:pPr>
      <w:r>
        <w:rPr>
          <w:i/>
          <w:iCs/>
        </w:rPr>
        <w:t xml:space="preserve">First Author</w:t>
      </w:r>
      <w:r>
        <w:rPr>
          <w:i/>
          <w:iCs/>
          <w:vertAlign w:val="superscript"/>
        </w:rPr>
        <w:t xml:space="preserve">1</w:t>
      </w:r>
      <w:r>
        <w:rPr>
          <w:i/>
          <w:iCs/>
        </w:rPr>
        <w:t xml:space="preserve">, Second Author</w:t>
      </w:r>
      <w:r>
        <w:rPr>
          <w:i/>
          <w:iCs/>
          <w:vertAlign w:val="superscript"/>
        </w:rPr>
        <w:t xml:space="preserve">2</w:t>
      </w:r>
      <w:r>
        <w:rPr>
          <w:i/>
          <w:iCs/>
        </w:rPr>
        <w:t xml:space="preserve">, Third Author</w:t>
      </w:r>
      <w:r>
        <w:rPr>
          <w:i/>
          <w:iCs/>
          <w:vertAlign w:val="superscript"/>
        </w:rPr>
        <w:t xml:space="preserve">3</w:t>
      </w:r>
    </w:p>
    <w:p>
      <w:pPr>
        <w:spacing w:after="120"/>
        <w:jc w:val="center"/>
        <w:rPr>
          <w:i/>
          <w:iCs/>
          <w:sz w:val="18"/>
          <w:szCs w:val="18"/>
        </w:rPr>
      </w:pPr>
      <w:r>
        <w:rPr>
          <w:i/>
          <w:iCs/>
          <w:sz w:val="18"/>
          <w:szCs w:val="18"/>
          <w:vertAlign w:val="superscript"/>
        </w:rPr>
        <w:t xml:space="preserve">1</w:t>
      </w:r>
      <w:r>
        <w:rPr>
          <w:i/>
          <w:iCs/>
          <w:sz w:val="18"/>
          <w:szCs w:val="18"/>
        </w:rPr>
        <w:t xml:space="preserve">Study Program/Department, Faculty, Institution, City, Country</w:t>
      </w:r>
    </w:p>
    <w:p>
      <w:pPr>
        <w:spacing w:after="120"/>
        <w:jc w:val="center"/>
        <w:rPr>
          <w:i/>
          <w:iCs/>
          <w:sz w:val="18"/>
          <w:szCs w:val="18"/>
        </w:rPr>
      </w:pPr>
      <w:r>
        <w:rPr>
          <w:i/>
          <w:iCs/>
          <w:sz w:val="18"/>
          <w:szCs w:val="18"/>
          <w:vertAlign w:val="superscript"/>
        </w:rPr>
        <w:t xml:space="preserve">2</w:t>
      </w:r>
      <w:r>
        <w:rPr>
          <w:i/>
          <w:iCs/>
          <w:sz w:val="18"/>
          <w:szCs w:val="18"/>
        </w:rPr>
        <w:t xml:space="preserve">Study Program/Department, Faculty, Institution, City, Country</w:t>
      </w:r>
    </w:p>
    <w:p>
      <w:pPr>
        <w:spacing w:after="120"/>
        <w:jc w:val="center"/>
        <w:rPr>
          <w:i/>
          <w:iCs/>
          <w:sz w:val="18"/>
          <w:szCs w:val="18"/>
        </w:rPr>
      </w:pPr>
      <w:r>
        <w:rPr>
          <w:i/>
          <w:iCs/>
          <w:sz w:val="18"/>
          <w:szCs w:val="18"/>
          <w:vertAlign w:val="superscript"/>
        </w:rPr>
        <w:t xml:space="preserve">3</w:t>
      </w:r>
      <w:r>
        <w:rPr>
          <w:i/>
          <w:iCs/>
          <w:sz w:val="18"/>
          <w:szCs w:val="18"/>
        </w:rPr>
        <w:t xml:space="preserve">Study Program/Department, Faculty, Institution, City, Country</w:t>
      </w:r>
    </w:p>
    <w:p w14:paraId="0CF9F91F" w14:textId="77777777" w:rsidR="005D05D4" w:rsidRDefault="005D05D4" w:rsidP="005D05D4">
      <w:pPr>
        <w:spacing w:after="120"/>
        <w:jc w:val="center"/>
        <w:rPr>
          <w:i/>
          <w:iCs/>
          <w:sz w:val="18"/>
          <w:szCs w:val="18"/>
        </w:rPr>
      </w:pPr>
    </w:p>
    <w:p>
      <w:pPr>
        <w:spacing w:before="120" w:after="140"/>
        <w:jc w:val="center"/>
      </w:pPr>
      <w:r>
        <w:rPr>
          <w:i/>
          <w:iCs/>
        </w:rPr>
        <w:t xml:space="preserve">*Email Correspondence: corresponding.author@institution.ac.id</w:t>
      </w:r>
    </w:p>
    <w:tbl>
      <w:tblPr>
        <w:tblW w:w="9972" w:type="dxa"/>
        <w:tblBorders>
          <w:top w:val="single" w:sz="4" w:space="0" w:color="auto"/>
          <w:bottom w:val="single" w:sz="4" w:space="0" w:color="auto"/>
        </w:tblBorders>
        <w:tblLayout w:type="fixed"/>
        <w:tblCellMar>
          <w:left w:w="10" w:type="dxa"/>
          <w:right w:w="10" w:type="dxa"/>
        </w:tblCellMar>
        <w:tblLook w:val="04A0" w:firstRow="1" w:lastRow="0" w:firstColumn="1" w:lastColumn="0" w:noHBand="0" w:noVBand="1"/>
      </w:tblPr>
      <w:tblGrid>
        <w:gridCol w:w="2493"/>
        <w:gridCol w:w="2493"/>
        <w:gridCol w:w="2493"/>
        <w:gridCol w:w="2493"/>
      </w:tblGrid>
      <w:tr w:rsidR="00B350A1" w14:paraId="195CFDC1" w14:textId="77777777" w:rsidTr="00F712DE">
        <w:tc>
          <w:tcPr>
            <w:tcW w:w="2493" w:type="dxa"/>
            <w:tcMar>
              <w:top w:w="40" w:type="dxa"/>
              <w:left w:w="40" w:type="dxa"/>
              <w:bottom w:w="40" w:type="dxa"/>
              <w:right w:w="40" w:type="dxa"/>
            </w:tcMar>
          </w:tcPr>
          <w:p w14:paraId="5C18688B" w14:textId="7FD15402" w:rsidR="00B350A1" w:rsidRDefault="00000000">
            <w:pPr>
              <w:jc w:val="center"/>
            </w:pPr>
            <w:r>
              <w:rPr>
                <w:b/>
                <w:bCs/>
                <w:i/>
                <w:iCs/>
              </w:rPr>
              <w:t>Submitted:</w:t>
            </w:r>
            <w:r>
              <w:t xml:space="preserve"> dd/mm/yyyy</w:t>
            </w:r>
          </w:p>
        </w:tc>
        <w:tc>
          <w:tcPr>
            <w:tcW w:w="2493" w:type="dxa"/>
            <w:tcMar>
              <w:top w:w="40" w:type="dxa"/>
              <w:left w:w="40" w:type="dxa"/>
              <w:bottom w:w="40" w:type="dxa"/>
              <w:right w:w="40" w:type="dxa"/>
            </w:tcMar>
          </w:tcPr>
          <w:p w14:paraId="2F6F8313" w14:textId="44B7DFE8" w:rsidR="00B350A1" w:rsidRDefault="00000000">
            <w:pPr>
              <w:jc w:val="center"/>
            </w:pPr>
            <w:r>
              <w:rPr>
                <w:b/>
                <w:bCs/>
                <w:i/>
                <w:iCs/>
              </w:rPr>
              <w:t>Revised:</w:t>
            </w:r>
            <w:r>
              <w:t xml:space="preserve"> dd/mm/yyyy</w:t>
            </w:r>
          </w:p>
        </w:tc>
        <w:tc>
          <w:tcPr>
            <w:tcW w:w="2493" w:type="dxa"/>
            <w:tcMar>
              <w:top w:w="40" w:type="dxa"/>
              <w:left w:w="40" w:type="dxa"/>
              <w:bottom w:w="40" w:type="dxa"/>
              <w:right w:w="40" w:type="dxa"/>
            </w:tcMar>
          </w:tcPr>
          <w:p w14:paraId="64043CED" w14:textId="6C5FA1F9" w:rsidR="00B350A1" w:rsidRDefault="00000000">
            <w:pPr>
              <w:jc w:val="center"/>
            </w:pPr>
            <w:r>
              <w:rPr>
                <w:b/>
                <w:bCs/>
                <w:i/>
                <w:iCs/>
              </w:rPr>
              <w:t>Accepted:</w:t>
            </w:r>
            <w:r>
              <w:t xml:space="preserve"> dd/mm/yyyy</w:t>
            </w:r>
          </w:p>
        </w:tc>
        <w:tc>
          <w:tcPr>
            <w:tcW w:w="2493" w:type="dxa"/>
            <w:tcMar>
              <w:top w:w="40" w:type="dxa"/>
              <w:left w:w="40" w:type="dxa"/>
              <w:bottom w:w="40" w:type="dxa"/>
              <w:right w:w="40" w:type="dxa"/>
            </w:tcMar>
          </w:tcPr>
          <w:p w14:paraId="11A245D0" w14:textId="33D95D90" w:rsidR="00B350A1" w:rsidRDefault="00000000">
            <w:pPr>
              <w:jc w:val="center"/>
            </w:pPr>
            <w:r>
              <w:rPr>
                <w:b/>
                <w:bCs/>
                <w:i/>
                <w:iCs/>
              </w:rPr>
              <w:t>Published:</w:t>
            </w:r>
            <w:r>
              <w:t xml:space="preserve"> dd/mm/yyyy</w:t>
            </w:r>
          </w:p>
        </w:tc>
      </w:tr>
    </w:tbl>
    <w:p w14:paraId="1F7F89A4" w14:textId="77777777" w:rsidR="00B350A1" w:rsidRDefault="00000000">
      <w:pPr>
        <w:spacing w:before="200" w:after="60"/>
        <w:jc w:val="center"/>
      </w:pPr>
      <w:r>
        <w:rPr>
          <w:b/>
          <w:bCs/>
          <w:smallCaps/>
        </w:rPr>
        <w:t>Abstract</w:t>
      </w:r>
    </w:p>
    <w:p>
      <w:pPr>
        <w:ind w:left="283"/>
        <w:jc w:val="both"/>
      </w:pPr>
      <w:r>
        <w:rPr>
          <w:i/>
          <w:iCs/>
        </w:rPr>
        <w:t xml:space="preserve">The abstract is a single paragraph of no more than 250 words, written in English in Times New Roman 11 pt italic and justified. It must stand on its own. State the background and the problem in one or two sentences, then the purpose of the study, the method (design, data, sample, and analysis), the main findings with the key figures that support them, and the conclusion or practical implication. Use the most important keywords in the first two sentences. Do not include citations, tables, figures, or equations, and keep abbreviations to a minimum, defining any that are used. Report what was done and found in the past tense, and avoid opening phrases such as "This paper discusses". Provide three to five keywords below, separated by semicolons. Replace this paragraph with your abstract.</w:t>
      </w:r>
    </w:p>
    <w:p>
      <w:pPr>
        <w:pBdr>
          <w:bottom w:val="single" w:sz="6" w:space="4" w:color="000000"/>
        </w:pBdr>
        <w:spacing w:before="160" w:after="60"/>
        <w:ind w:left="560" w:right="560"/>
        <w:jc w:val="center"/>
      </w:pPr>
      <w:r>
        <w:rPr>
          <w:i/>
          <w:iCs/>
        </w:rPr>
        <w:t xml:space="preserve">Copyright ©YYYY, </w:t>
      </w:r>
      <w:r>
        <w:rPr>
          <w:b/>
          <w:bCs/>
          <w:i/>
          <w:iCs/>
        </w:rPr>
        <w:t xml:space="preserve">METEOR STIP MARUNDA</w:t>
      </w:r>
      <w:r>
        <w:rPr>
          <w:i/>
          <w:iCs/>
        </w:rPr>
        <w:t xml:space="preserve">, pISSN: 1979-4746, eISSN: 2685-4775</w:t>
      </w:r>
    </w:p>
    <w:p w14:paraId="6D024176" w14:textId="77777777" w:rsidR="00B350A1" w:rsidRDefault="00000000">
      <w:pPr>
        <w:spacing w:before="80"/>
        <w:jc w:val="center"/>
      </w:pPr>
      <w:r>
        <w:rPr>
          <w:b/>
          <w:bCs/>
          <w:i/>
          <w:iCs/>
        </w:rPr>
        <w:t>Keywords:</w:t>
      </w:r>
    </w:p>
    <w:p>
      <w:pPr>
        <w:pBdr>
          <w:bottom w:val="single" w:sz="6" w:space="6" w:color="000000"/>
        </w:pBdr>
        <w:spacing w:after="240"/>
        <w:jc w:val="center"/>
      </w:pPr>
      <w:r>
        <w:rPr>
          <w:i/>
          <w:iCs/>
        </w:rPr>
        <w:t xml:space="preserve">Keyword One; Keyword Two; Keyword Three; Keyword Four; Keyword Five</w:t>
      </w:r>
    </w:p>
    <w:p w14:paraId="403C5F87" w14:textId="77777777" w:rsidR="00B350A1" w:rsidRDefault="00B350A1">
      <w:pPr>
        <w:sectPr w:rsidR="00B350A1" w:rsidSect="009463E3">
          <w:footerReference w:type="default" r:id="rId8"/>
          <w:pgSz w:w="12240" w:h="15840"/>
          <w:pgMar w:top="1440" w:right="1134" w:bottom="1260" w:left="1134" w:header="708" w:footer="900" w:gutter="0"/>
          <w:cols w:space="720"/>
          <w:docGrid w:linePitch="360"/>
        </w:sectPr>
      </w:pPr>
    </w:p>
    <w:p>
      <w:pPr>
        <w:keepLines/>
      </w:pPr>
      <w:r>
        <w:rPr>
          <w:b/>
          <w:bCs/>
        </w:rPr>
        <w:t xml:space="preserve">1. INTRODUCTION</w:t>
      </w:r>
    </w:p>
    <w:p>
      <w:pPr>
        <w:ind w:firstLine="720"/>
        <w:jc w:val="both"/>
      </w:pPr>
      <w:r>
        <w:t xml:space="preserve">This template sets out the layout of articles published in METEOR STIP MARUNDA. Type or paste your text over the placeholder text so that the page settings, columns, fonts, and spacing are preserved; when pasting from another file, use Paste Special and keep text only. The page is US Letter (21.59 × 27.94 cm) with a top margin of 2.54 cm, a bottom margin of 2.22 cm, and left and right margins of 2.0 cm. Body text is Times New Roman 11 pt, single-spaced and justified, in two columns 0.95 cm apart. Each paragraph begins with a 1.27 cm first-line indent, with no extra space between paragraphs.</w:t>
      </w:r>
    </w:p>
    <w:p>
      <w:pPr>
        <w:ind w:firstLine="720"/>
        <w:jc w:val="both"/>
      </w:pPr>
      <w:r>
        <w:t xml:space="preserve">The Introduction presents the background of the problem, the research objective and its significance, a review of relevant and recent literature, and the gap or novelty that the study addresses, and it ends with the aim of the study and, where applicable, its hypothesis. Do not use subsections in the Introduction. Sources are cited with numbers in square brackets in the order in which they first appear, for example [1], [2] or [3]-[5], and a source keeps its number each time it is cited again. Write in American English unless you state on the first page that British English is used.</w:t>
      </w:r>
    </w:p>
    <w:p>
      <w:pPr>
        <w:ind w:firstLine="720"/>
        <w:jc w:val="both"/>
      </w:pPr>
      <w:r>
        <w:t xml:space="preserve">Level 1 headings are numbered, bold, and in capital letters (1. INTRODUCTION) and are preceded by 12 pt of space. Level 2 headings are numbered and bold in title case (3.1. Results). Level 3 headings are unnumbered and italic in title case (Data Collection). Keep abbreviations to a minimum and define each one at first use.</w:t>
      </w:r>
    </w:p>
    <w:p w14:paraId="35964BF5" w14:textId="77777777" w:rsidR="00B350A1" w:rsidRDefault="00B350A1">
      <w:pPr>
        <w:sectPr w:rsidR="00B350A1">
          <w:type w:val="continuous"/>
          <w:pgSz w:w="12240" w:h="15840"/>
          <w:pgMar w:top="1440" w:right="1134" w:bottom="1260" w:left="1134" w:header="708" w:footer="900" w:gutter="0"/>
          <w:cols w:num="2" w:space="540"/>
          <w:docGrid w:linePitch="360"/>
        </w:sectPr>
      </w:pPr>
    </w:p>
    <w:p w14:paraId="61ECB697" w14:textId="77777777" w:rsidR="00B350A1" w:rsidRDefault="00000000">
      <w:pPr>
        <w:keepNext/>
        <w:spacing w:before="160" w:after="60"/>
        <w:jc w:val="center"/>
      </w:pPr>
      <w:r>
        <w:rPr>
          <w:noProof/>
        </w:rPr>
        <w:drawing>
          <wp:inline distT="0" distB="0" distL="0" distR="0" wp14:anchorId="5AFBDFF7" wp14:editId="0BCBEEA9">
            <wp:extent cx="5391150" cy="2700000"/>
            <wp:effectExtent l="0" t="0" r="0" b="0"/>
            <wp:docPr id="505229293" name="fig1" descr="Figure placeholder" title="Figure 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391150" cy="2700000"/>
                    </a:xfrm>
                    <a:prstGeom prst="rect">
                      <a:avLst/>
                    </a:prstGeom>
                  </pic:spPr>
                </pic:pic>
              </a:graphicData>
            </a:graphic>
          </wp:inline>
        </w:drawing>
      </w:r>
    </w:p>
    <w:p>
      <w:pPr>
        <w:spacing w:after="200"/>
        <w:jc w:val="center"/>
      </w:pPr>
      <w:r>
        <w:rPr>
          <w:b/>
          <w:bCs/>
        </w:rPr>
        <w:t xml:space="preserve">Figure 1.</w:t>
      </w:r>
      <w:r>
        <w:t xml:space="preserve"> Caption of a Full-Width Figure in Title Case, Centered Below the Figure, with the Source in Brackets if It Is Not Original [1]</w:t>
      </w:r>
    </w:p>
    <w:p w14:paraId="2DACD051" w14:textId="77777777" w:rsidR="00B350A1" w:rsidRDefault="00B350A1">
      <w:pPr>
        <w:sectPr w:rsidR="00B350A1">
          <w:type w:val="continuous"/>
          <w:pgSz w:w="12240" w:h="15840"/>
          <w:pgMar w:top="1440" w:right="1134" w:bottom="1260" w:left="1134" w:header="708" w:footer="900" w:gutter="0"/>
          <w:cols w:space="720"/>
          <w:docGrid w:linePitch="360"/>
        </w:sectPr>
      </w:pPr>
    </w:p>
    <w:p>
      <w:pPr>
        <w:jc w:val="both"/>
      </w:pPr>
      <w:r>
        <w:t xml:space="preserve">Figures and tables are numbered consecutively in Arabic numerals and are referred to in the text before they appear (Figure 1, Table 1). A figure too wide for one column is placed in a one-column section, as Figure 1 is: insert a continuous section break before and after it and set that section to one column (Layout &gt; Breaks &gt; Continuous, then Layout &gt; Columns &gt; One). Smaller figures stay inside the column, as Figure 2 does.</w:t>
      </w:r>
    </w:p>
    <w:p w14:paraId="478E62B1" w14:textId="77777777" w:rsidR="00B350A1" w:rsidRDefault="00000000">
      <w:pPr>
        <w:keepNext/>
        <w:spacing w:before="160" w:after="60"/>
        <w:jc w:val="center"/>
      </w:pPr>
      <w:r>
        <w:rPr>
          <w:noProof/>
        </w:rPr>
        <w:drawing>
          <wp:inline distT="0" distB="0" distL="0" distR="0" wp14:anchorId="298F7A66" wp14:editId="1116B644">
            <wp:extent cx="2995283" cy="1800000"/>
            <wp:effectExtent l="0" t="0" r="0" b="0"/>
            <wp:docPr id="581892767" name="fig2" descr="Figure placeholder" title="Figure 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995283" cy="1800000"/>
                    </a:xfrm>
                    <a:prstGeom prst="rect">
                      <a:avLst/>
                    </a:prstGeom>
                  </pic:spPr>
                </pic:pic>
              </a:graphicData>
            </a:graphic>
          </wp:inline>
        </w:drawing>
      </w:r>
    </w:p>
    <w:p>
      <w:pPr>
        <w:spacing w:after="200"/>
        <w:jc w:val="center"/>
      </w:pPr>
      <w:r>
        <w:rPr>
          <w:b/>
          <w:bCs/>
        </w:rPr>
        <w:t xml:space="preserve">Figure 2.</w:t>
      </w:r>
      <w:r>
        <w:t xml:space="preserve"> Caption of a Column-Width Figure</w:t>
      </w:r>
    </w:p>
    <w:p>
      <w:pPr>
        <w:ind w:firstLine="720"/>
        <w:jc w:val="both"/>
      </w:pPr>
      <w:r>
        <w:t xml:space="preserve">Figure captions go below the figure and table captions above the table. Both are centered in 11 pt, with the label in bold (Figure 1., Table 1.) followed by the caption in title case. Use original figures with legible labels, units, and scale bars, at 300 dpi in RGB. Do not include photographs of identifiable people, trademarked logos, or figures that repeat data already given in a table.</w:t>
      </w:r>
    </w:p>
    <w:p>
      <w:pPr>
        <w:keepNext/>
        <w:keepLines/>
        <w:spacing w:before="240"/>
      </w:pPr>
      <w:r>
        <w:rPr>
          <w:b/>
          <w:bCs/>
        </w:rPr>
        <w:t xml:space="preserve">2. RESEARCH METHOD</w:t>
      </w:r>
      <w:r>
        <w:br/>
      </w:r>
      <w:r>
        <w:rPr>
          <w:i/>
          <w:iCs/>
        </w:rPr>
        <w:t xml:space="preserve">Research Design</w:t>
      </w:r>
    </w:p>
    <w:p>
      <w:pPr>
        <w:ind w:firstLine="720"/>
        <w:jc w:val="both"/>
      </w:pPr>
      <w:r>
        <w:t xml:space="preserve">The Method section gives enough detail for another researcher to evaluate and replicate the study. Describe the research design, the setting and period of the study, the population and sampling procedure, the instruments or equipment used, the data collection procedure, and the analysis, including validity and reliability testing and the statistical tests applied. Established methods are cited rather than described in full, and any changes made to them are explained.</w:t>
      </w:r>
    </w:p>
    <w:p>
      <w:pPr>
        <w:keepNext/>
        <w:keepLines/>
        <w:spacing w:before="160"/>
      </w:pPr>
      <w:r>
        <w:rPr>
          <w:i/>
          <w:iCs/>
        </w:rPr>
        <w:t xml:space="preserve">Data Collection</w:t>
      </w:r>
    </w:p>
    <w:p>
      <w:pPr>
        <w:ind w:firstLine="720"/>
        <w:jc w:val="both"/>
      </w:pPr>
      <w:r>
        <w:t xml:space="preserve">Use level 3 headings to divide the Method into logical parts, such as Research Setting, Data Collection, and Data Analysis. For maritime field studies, state the vessel or port, the equipment specifications, the operating conditions, and, where relevant, the regulatory framework that applies (for example SOLAS, MARPOL, or the ISM Code).</w:t>
      </w:r>
    </w:p>
    <w:p>
      <w:pPr>
        <w:keepNext/>
        <w:keepLines/>
        <w:spacing w:before="160"/>
      </w:pPr>
      <w:r>
        <w:rPr>
          <w:i/>
          <w:iCs/>
        </w:rPr>
        <w:t xml:space="preserve">Data Analysis</w:t>
      </w:r>
    </w:p>
    <w:p>
      <w:pPr>
        <w:ind w:firstLine="720"/>
        <w:jc w:val="both"/>
      </w:pPr>
      <w:r>
        <w:t xml:space="preserve">Equations are typed with the Word equation editor, centered in the column, and numbered consecutively in parentheses at the right margin. Refer to them in the text as Equation (1).</w:t>
      </w:r>
    </w:p>
    <w:p w14:paraId="768A752F" w14:textId="77777777" w:rsidR="00B350A1" w:rsidRDefault="00000000">
      <w:pPr>
        <w:tabs>
          <w:tab w:val="center" w:pos="2358"/>
          <w:tab w:val="right" w:pos="4716"/>
        </w:tabs>
        <w:spacing w:before="100" w:after="100"/>
      </w:pPr>
      <w:r>
        <w:tab/>
      </w:r>
      <m:oMath>
        <m:acc>
          <m:accPr>
            <m:chr m:val="̅"/>
            <m:ctrlPr>
              <w:rPr>
                <w:rFonts w:ascii="Cambria Math" w:hAnsi="Cambria Math"/>
              </w:rPr>
            </m:ctrlPr>
          </m:accPr>
          <m:e>
            <m:r>
              <w:rPr>
                <w:rFonts w:ascii="Cambria Math" w:hAnsi="Cambria Math"/>
              </w:rPr>
              <m:t>x</m:t>
            </m:r>
          </m:e>
        </m:acc>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n</m:t>
            </m:r>
          </m:den>
        </m:f>
        <m:nary>
          <m:naryPr>
            <m:chr m:val="∑"/>
            <m:ctrlPr>
              <w:rPr>
                <w:rFonts w:ascii="Cambria Math" w:hAnsi="Cambria Math"/>
              </w:rPr>
            </m:ctrlPr>
          </m:naryPr>
          <m:sub>
            <m:r>
              <w:rPr>
                <w:rFonts w:ascii="Cambria Math" w:hAnsi="Cambria Math"/>
              </w:rPr>
              <m:t>i=1</m:t>
            </m:r>
          </m:sub>
          <m:sup>
            <m:r>
              <w:rPr>
                <w:rFonts w:ascii="Cambria Math" w:hAnsi="Cambria Math"/>
              </w:rPr>
              <m:t>n</m:t>
            </m:r>
          </m:sup>
          <m:e>
            <m:sSub>
              <m:sSubPr>
                <m:ctrlPr>
                  <w:rPr>
                    <w:rFonts w:ascii="Cambria Math" w:hAnsi="Cambria Math"/>
                  </w:rPr>
                </m:ctrlPr>
              </m:sSubPr>
              <m:e>
                <m:r>
                  <w:rPr>
                    <w:rFonts w:ascii="Cambria Math" w:hAnsi="Cambria Math"/>
                  </w:rPr>
                  <m:t>x</m:t>
                </m:r>
              </m:e>
              <m:sub>
                <m:r>
                  <w:rPr>
                    <w:rFonts w:ascii="Cambria Math" w:hAnsi="Cambria Math"/>
                  </w:rPr>
                  <m:t>i</m:t>
                </m:r>
              </m:sub>
            </m:sSub>
          </m:e>
        </m:nary>
      </m:oMath>
      <w:r>
        <w:tab/>
        <w:t>(1)</w:t>
      </w:r>
    </w:p>
    <w:p>
      <w:pPr>
        <w:jc w:val="both"/>
      </w:pPr>
      <w:r>
        <w:t xml:space="preserve">where </w:t>
      </w:r>
      <w:r>
        <w:rPr>
          <w:i/>
          <w:iCs/>
        </w:rPr>
        <w:t xml:space="preserve">x̄</w:t>
      </w:r>
      <w:r>
        <w:t xml:space="preserve"> is the sample mean, </w:t>
      </w:r>
      <w:r>
        <w:rPr>
          <w:i/>
          <w:iCs/>
        </w:rPr>
        <w:t xml:space="preserve">x</w:t>
      </w:r>
      <w:r>
        <w:rPr>
          <w:i/>
          <w:iCs/>
          <w:vertAlign w:val="subscript"/>
        </w:rPr>
        <w:t xml:space="preserve">i</w:t>
      </w:r>
      <w:r>
        <w:t xml:space="preserve"> is the </w:t>
      </w:r>
      <w:r>
        <w:rPr>
          <w:i/>
          <w:iCs/>
        </w:rPr>
        <w:t xml:space="preserve">i</w:t>
      </w:r>
      <w:r>
        <w:t xml:space="preserve">-th observation, and </w:t>
      </w:r>
      <w:r>
        <w:rPr>
          <w:i/>
          <w:iCs/>
        </w:rPr>
        <w:t xml:space="preserve">n</w:t>
      </w:r>
      <w:r>
        <w:t xml:space="preserve"> is the number of observations. Symbols are italicized in the text exactly as they appear in the equation and are defined immediately after it.</w:t>
      </w:r>
    </w:p>
    <w:p>
      <w:pPr>
        <w:keepNext/>
        <w:keepLines/>
        <w:spacing w:before="240"/>
      </w:pPr>
      <w:r>
        <w:rPr>
          <w:b/>
          <w:bCs/>
        </w:rPr>
        <w:t xml:space="preserve">3. RESULTS AND DISCUSSIONS</w:t>
      </w:r>
      <w:r>
        <w:br/>
      </w:r>
      <w:r>
        <w:rPr>
          <w:b/>
          <w:bCs/>
        </w:rPr>
        <w:t xml:space="preserve">3.1. Results</w:t>
      </w:r>
      <w:r>
        <w:br/>
      </w:r>
      <w:r>
        <w:rPr>
          <w:i/>
          <w:iCs/>
        </w:rPr>
        <w:t xml:space="preserve">Subheading in Title Case</w:t>
      </w:r>
    </w:p>
    <w:p>
      <w:pPr>
        <w:ind w:firstLine="720"/>
        <w:jc w:val="both"/>
      </w:pPr>
      <w:r>
        <w:t xml:space="preserve">Present the results in a logical sequence in the text, tables, and figures, without repeating in the text all the data given in a table. Emphasize the main findings and the values that support them, and report each statistical result with the test used, the test statistic, and the significance level.</w:t>
      </w:r>
    </w:p>
    <w:p>
      <w:pPr>
        <w:ind w:firstLine="720"/>
        <w:jc w:val="both"/>
      </w:pPr>
      <w:r>
        <w:t xml:space="preserve">Tables use horizontal lines only: one above and one below the header row and one below the last row, with no vertical lines. Table text is 9 pt with a bold header row, and notes go directly below the table in 9 pt. Tables are inserted as editable Word tables, not as images. A wide table is placed in a one-column section in the same way as a full-width figure (Table 1).</w:t>
      </w:r>
    </w:p>
    <w:p w14:paraId="2DEF87F2" w14:textId="77777777" w:rsidR="00B350A1" w:rsidRDefault="00B350A1">
      <w:pPr>
        <w:sectPr w:rsidR="00B350A1">
          <w:type w:val="continuous"/>
          <w:pgSz w:w="12240" w:h="15840"/>
          <w:pgMar w:top="1440" w:right="1134" w:bottom="1260" w:left="1134" w:header="708" w:footer="900" w:gutter="0"/>
          <w:cols w:num="2" w:space="540"/>
          <w:docGrid w:linePitch="360"/>
        </w:sectPr>
      </w:pPr>
    </w:p>
    <w:p>
      <w:pPr>
        <w:keepNext/>
        <w:keepLines/>
        <w:spacing w:before="160" w:after="80"/>
        <w:jc w:val="center"/>
      </w:pPr>
      <w:r>
        <w:rPr>
          <w:b/>
          <w:bCs/>
        </w:rPr>
        <w:t xml:space="preserve">Table 1.</w:t>
      </w:r>
      <w:r>
        <w:t xml:space="preserve"> Caption of the Table in Title Case, Placed Above the Table</w:t>
      </w:r>
    </w:p>
    <w:tbl>
      <w:tblPr>
        <w:tblW w:w="8800" w:type="dxa"/>
        <w:jc w:val="center"/>
        <w:tblBorders>
          <w:top w:val="single" w:sz="8" w:space="0" w:color="000000"/>
          <w:left w:val="none" w:sz="0" w:space="0" w:color="FFFFFF"/>
          <w:bottom w:val="single" w:sz="8" w:space="0" w:color="000000"/>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300"/>
        <w:gridCol w:w="1200"/>
        <w:gridCol w:w="1400"/>
        <w:gridCol w:w="1500"/>
        <w:gridCol w:w="2400"/>
      </w:tblGrid>
      <w:tr w:rsidR="00B350A1" w14:paraId="42DC5717" w14:textId="77777777">
        <w:trPr>
          <w:cantSplit/>
          <w:jc w:val="center"/>
        </w:trPr>
        <w:tc>
          <w:tcPr>
            <w:tcW w:w="2300" w:type="dxa"/>
            <w:tcBorders>
              <w:top w:val="single" w:sz="8" w:space="0" w:color="000000"/>
              <w:left w:val="none" w:sz="0" w:space="0" w:color="FFFFFF"/>
              <w:bottom w:val="single" w:sz="6" w:space="0" w:color="000000"/>
              <w:right w:val="none" w:sz="0" w:space="0" w:color="FFFFFF"/>
            </w:tcBorders>
            <w:tcMar>
              <w:top w:w="30" w:type="dxa"/>
              <w:left w:w="70" w:type="dxa"/>
              <w:bottom w:w="30" w:type="dxa"/>
              <w:right w:w="70" w:type="dxa"/>
            </w:tcMar>
            <w:vAlign w:val="center"/>
          </w:tcPr>
          <w:p w14:paraId="390E2B60" w14:textId="77777777" w:rsidR="00B350A1" w:rsidRDefault="00000000">
            <w:pPr>
              <w:keepNext/>
              <w:jc w:val="center"/>
            </w:pPr>
            <w:r>
              <w:rPr>
                <w:b/>
                <w:bCs/>
                <w:sz w:val="18"/>
                <w:szCs w:val="18"/>
              </w:rPr>
              <w:t>Variable</w:t>
            </w:r>
          </w:p>
        </w:tc>
        <w:tc>
          <w:tcPr>
            <w:tcW w:w="1200" w:type="dxa"/>
            <w:tcBorders>
              <w:top w:val="single" w:sz="8" w:space="0" w:color="000000"/>
              <w:left w:val="none" w:sz="0" w:space="0" w:color="FFFFFF"/>
              <w:bottom w:val="single" w:sz="6" w:space="0" w:color="000000"/>
              <w:right w:val="none" w:sz="0" w:space="0" w:color="FFFFFF"/>
            </w:tcBorders>
            <w:tcMar>
              <w:top w:w="30" w:type="dxa"/>
              <w:left w:w="70" w:type="dxa"/>
              <w:bottom w:w="30" w:type="dxa"/>
              <w:right w:w="70" w:type="dxa"/>
            </w:tcMar>
            <w:vAlign w:val="center"/>
          </w:tcPr>
          <w:p w14:paraId="6FA2C5FB" w14:textId="77777777" w:rsidR="00B350A1" w:rsidRDefault="00000000">
            <w:pPr>
              <w:keepNext/>
              <w:jc w:val="center"/>
            </w:pPr>
            <w:r>
              <w:rPr>
                <w:b/>
                <w:bCs/>
                <w:sz w:val="18"/>
                <w:szCs w:val="18"/>
              </w:rPr>
              <w:t>Unit</w:t>
            </w:r>
          </w:p>
        </w:tc>
        <w:tc>
          <w:tcPr>
            <w:tcW w:w="1400" w:type="dxa"/>
            <w:tcBorders>
              <w:top w:val="single" w:sz="8" w:space="0" w:color="000000"/>
              <w:left w:val="none" w:sz="0" w:space="0" w:color="FFFFFF"/>
              <w:bottom w:val="single" w:sz="6" w:space="0" w:color="000000"/>
              <w:right w:val="none" w:sz="0" w:space="0" w:color="FFFFFF"/>
            </w:tcBorders>
            <w:tcMar>
              <w:top w:w="30" w:type="dxa"/>
              <w:left w:w="70" w:type="dxa"/>
              <w:bottom w:w="30" w:type="dxa"/>
              <w:right w:w="70" w:type="dxa"/>
            </w:tcMar>
            <w:vAlign w:val="center"/>
          </w:tcPr>
          <w:p w14:paraId="529232A8" w14:textId="77777777" w:rsidR="00B350A1" w:rsidRDefault="00000000">
            <w:pPr>
              <w:keepNext/>
              <w:jc w:val="center"/>
            </w:pPr>
            <w:r>
              <w:rPr>
                <w:b/>
                <w:bCs/>
                <w:sz w:val="18"/>
                <w:szCs w:val="18"/>
              </w:rPr>
              <w:t>Mean</w:t>
            </w:r>
          </w:p>
        </w:tc>
        <w:tc>
          <w:tcPr>
            <w:tcW w:w="1500" w:type="dxa"/>
            <w:tcBorders>
              <w:top w:val="single" w:sz="8" w:space="0" w:color="000000"/>
              <w:left w:val="none" w:sz="0" w:space="0" w:color="FFFFFF"/>
              <w:bottom w:val="single" w:sz="6" w:space="0" w:color="000000"/>
              <w:right w:val="none" w:sz="0" w:space="0" w:color="FFFFFF"/>
            </w:tcBorders>
            <w:tcMar>
              <w:top w:w="30" w:type="dxa"/>
              <w:left w:w="70" w:type="dxa"/>
              <w:bottom w:w="30" w:type="dxa"/>
              <w:right w:w="70" w:type="dxa"/>
            </w:tcMar>
            <w:vAlign w:val="center"/>
          </w:tcPr>
          <w:p w14:paraId="4DAE3644" w14:textId="77777777" w:rsidR="00B350A1" w:rsidRDefault="00000000">
            <w:pPr>
              <w:keepNext/>
              <w:jc w:val="center"/>
            </w:pPr>
            <w:r>
              <w:rPr>
                <w:b/>
                <w:bCs/>
                <w:sz w:val="18"/>
                <w:szCs w:val="18"/>
              </w:rPr>
              <w:t>SD</w:t>
            </w:r>
          </w:p>
        </w:tc>
        <w:tc>
          <w:tcPr>
            <w:tcW w:w="2400" w:type="dxa"/>
            <w:tcBorders>
              <w:top w:val="single" w:sz="8" w:space="0" w:color="000000"/>
              <w:left w:val="none" w:sz="0" w:space="0" w:color="FFFFFF"/>
              <w:bottom w:val="single" w:sz="6" w:space="0" w:color="000000"/>
              <w:right w:val="none" w:sz="0" w:space="0" w:color="FFFFFF"/>
            </w:tcBorders>
            <w:tcMar>
              <w:top w:w="30" w:type="dxa"/>
              <w:left w:w="70" w:type="dxa"/>
              <w:bottom w:w="30" w:type="dxa"/>
              <w:right w:w="70" w:type="dxa"/>
            </w:tcMar>
            <w:vAlign w:val="center"/>
          </w:tcPr>
          <w:p w14:paraId="2F64A360" w14:textId="77777777" w:rsidR="00B350A1" w:rsidRDefault="00000000">
            <w:pPr>
              <w:keepNext/>
              <w:jc w:val="center"/>
            </w:pPr>
            <w:r>
              <w:rPr>
                <w:b/>
                <w:bCs/>
                <w:sz w:val="18"/>
                <w:szCs w:val="18"/>
              </w:rPr>
              <w:t>Interpretation</w:t>
            </w:r>
          </w:p>
        </w:tc>
      </w:tr>
      <w:tr w:rsidR="00B350A1" w14:paraId="77081E0B" w14:textId="77777777">
        <w:trPr>
          <w:cantSplit/>
          <w:jc w:val="center"/>
        </w:trPr>
        <w:tc>
          <w:tcPr>
            <w:tcW w:w="2300" w:type="dxa"/>
            <w:tcBorders>
              <w:top w:val="none" w:sz="0" w:space="0" w:color="FFFFFF"/>
              <w:left w:val="none" w:sz="0" w:space="0" w:color="FFFFFF"/>
              <w:bottom w:val="single" w:sz="2" w:space="0" w:color="808080"/>
              <w:right w:val="none" w:sz="0" w:space="0" w:color="FFFFFF"/>
            </w:tcBorders>
            <w:tcMar>
              <w:top w:w="30" w:type="dxa"/>
              <w:left w:w="70" w:type="dxa"/>
              <w:bottom w:w="30" w:type="dxa"/>
              <w:right w:w="70" w:type="dxa"/>
            </w:tcMar>
            <w:vAlign w:val="center"/>
          </w:tcPr>
          <w:p w14:paraId="1A05F68F" w14:textId="77777777" w:rsidR="00B350A1" w:rsidRDefault="00000000">
            <w:pPr>
              <w:keepNext/>
            </w:pPr>
            <w:r>
              <w:rPr>
                <w:i/>
                <w:iCs/>
                <w:sz w:val="18"/>
                <w:szCs w:val="18"/>
              </w:rPr>
              <w:t>Variable 1</w:t>
            </w:r>
          </w:p>
        </w:tc>
        <w:tc>
          <w:tcPr>
            <w:tcW w:w="1200" w:type="dxa"/>
            <w:tcBorders>
              <w:top w:val="none" w:sz="0" w:space="0" w:color="FFFFFF"/>
              <w:left w:val="none" w:sz="0" w:space="0" w:color="FFFFFF"/>
              <w:bottom w:val="single" w:sz="2" w:space="0" w:color="808080"/>
              <w:right w:val="none" w:sz="0" w:space="0" w:color="FFFFFF"/>
            </w:tcBorders>
            <w:tcMar>
              <w:top w:w="30" w:type="dxa"/>
              <w:left w:w="70" w:type="dxa"/>
              <w:bottom w:w="30" w:type="dxa"/>
              <w:right w:w="70" w:type="dxa"/>
            </w:tcMar>
            <w:vAlign w:val="center"/>
          </w:tcPr>
          <w:p w14:paraId="71D08052" w14:textId="77777777" w:rsidR="00B350A1" w:rsidRDefault="00000000">
            <w:pPr>
              <w:keepNext/>
              <w:jc w:val="center"/>
            </w:pPr>
            <w:r>
              <w:rPr>
                <w:sz w:val="18"/>
                <w:szCs w:val="18"/>
              </w:rPr>
              <w:t>unit</w:t>
            </w:r>
          </w:p>
        </w:tc>
        <w:tc>
          <w:tcPr>
            <w:tcW w:w="1400" w:type="dxa"/>
            <w:tcBorders>
              <w:top w:val="none" w:sz="0" w:space="0" w:color="FFFFFF"/>
              <w:left w:val="none" w:sz="0" w:space="0" w:color="FFFFFF"/>
              <w:bottom w:val="single" w:sz="2" w:space="0" w:color="808080"/>
              <w:right w:val="none" w:sz="0" w:space="0" w:color="FFFFFF"/>
            </w:tcBorders>
            <w:tcMar>
              <w:top w:w="30" w:type="dxa"/>
              <w:left w:w="70" w:type="dxa"/>
              <w:bottom w:w="30" w:type="dxa"/>
              <w:right w:w="70" w:type="dxa"/>
            </w:tcMar>
            <w:vAlign w:val="center"/>
          </w:tcPr>
          <w:p w14:paraId="66D7C8B7" w14:textId="77777777" w:rsidR="00B350A1" w:rsidRDefault="00000000">
            <w:pPr>
              <w:keepNext/>
              <w:jc w:val="center"/>
            </w:pPr>
            <w:r>
              <w:rPr>
                <w:sz w:val="18"/>
                <w:szCs w:val="18"/>
              </w:rPr>
              <w:t>0.00</w:t>
            </w:r>
          </w:p>
        </w:tc>
        <w:tc>
          <w:tcPr>
            <w:tcW w:w="1500" w:type="dxa"/>
            <w:tcBorders>
              <w:top w:val="none" w:sz="0" w:space="0" w:color="FFFFFF"/>
              <w:left w:val="none" w:sz="0" w:space="0" w:color="FFFFFF"/>
              <w:bottom w:val="single" w:sz="2" w:space="0" w:color="808080"/>
              <w:right w:val="none" w:sz="0" w:space="0" w:color="FFFFFF"/>
            </w:tcBorders>
            <w:tcMar>
              <w:top w:w="30" w:type="dxa"/>
              <w:left w:w="70" w:type="dxa"/>
              <w:bottom w:w="30" w:type="dxa"/>
              <w:right w:w="70" w:type="dxa"/>
            </w:tcMar>
            <w:vAlign w:val="center"/>
          </w:tcPr>
          <w:p w14:paraId="7F3C094A" w14:textId="77777777" w:rsidR="00B350A1" w:rsidRDefault="00000000">
            <w:pPr>
              <w:keepNext/>
              <w:jc w:val="center"/>
            </w:pPr>
            <w:r>
              <w:rPr>
                <w:sz w:val="18"/>
                <w:szCs w:val="18"/>
              </w:rPr>
              <w:t>0.00</w:t>
            </w:r>
          </w:p>
        </w:tc>
        <w:tc>
          <w:tcPr>
            <w:tcW w:w="2400" w:type="dxa"/>
            <w:tcBorders>
              <w:top w:val="none" w:sz="0" w:space="0" w:color="FFFFFF"/>
              <w:left w:val="none" w:sz="0" w:space="0" w:color="FFFFFF"/>
              <w:bottom w:val="single" w:sz="2" w:space="0" w:color="808080"/>
              <w:right w:val="none" w:sz="0" w:space="0" w:color="FFFFFF"/>
            </w:tcBorders>
            <w:tcMar>
              <w:top w:w="30" w:type="dxa"/>
              <w:left w:w="70" w:type="dxa"/>
              <w:bottom w:w="30" w:type="dxa"/>
              <w:right w:w="70" w:type="dxa"/>
            </w:tcMar>
            <w:vAlign w:val="center"/>
          </w:tcPr>
          <w:p w14:paraId="3D3D62E7" w14:textId="77777777" w:rsidR="00B350A1" w:rsidRDefault="00000000">
            <w:pPr>
              <w:keepNext/>
              <w:jc w:val="center"/>
            </w:pPr>
            <w:r>
              <w:rPr>
                <w:sz w:val="18"/>
                <w:szCs w:val="18"/>
              </w:rPr>
              <w:t>Description</w:t>
            </w:r>
          </w:p>
        </w:tc>
      </w:tr>
      <w:tr w:rsidR="00B350A1" w14:paraId="77081E0B" w14:textId="77777777">
        <w:trPr>
          <w:cantSplit/>
          <w:jc w:val="center"/>
        </w:trPr>
        <w:tc>
          <w:tcPr>
            <w:tcW w:w="2300" w:type="dxa"/>
            <w:tcBorders>
              <w:top w:val="none" w:sz="0" w:space="0" w:color="FFFFFF"/>
              <w:left w:val="none" w:sz="0" w:space="0" w:color="FFFFFF"/>
              <w:bottom w:val="single" w:sz="2" w:space="0" w:color="808080"/>
              <w:right w:val="none" w:sz="0" w:space="0" w:color="FFFFFF"/>
            </w:tcBorders>
            <w:tcMar>
              <w:top w:w="30" w:type="dxa"/>
              <w:left w:w="70" w:type="dxa"/>
              <w:bottom w:w="30" w:type="dxa"/>
              <w:right w:w="70" w:type="dxa"/>
            </w:tcMar>
            <w:vAlign w:val="center"/>
          </w:tcPr>
          <w:p w14:paraId="1A05F68F" w14:textId="77777777" w:rsidR="00B350A1" w:rsidRDefault="00000000">
            <w:pPr>
              <w:keepNext/>
            </w:pPr>
            <w:r>
              <w:rPr>
                <w:i/>
                <w:iCs/>
                <w:sz w:val="18"/>
                <w:szCs w:val="18"/>
              </w:rPr>
              <w:t>Variable 2</w:t>
            </w:r>
          </w:p>
        </w:tc>
        <w:tc>
          <w:tcPr>
            <w:tcW w:w="1200" w:type="dxa"/>
            <w:tcBorders>
              <w:top w:val="none" w:sz="0" w:space="0" w:color="FFFFFF"/>
              <w:left w:val="none" w:sz="0" w:space="0" w:color="FFFFFF"/>
              <w:bottom w:val="single" w:sz="2" w:space="0" w:color="808080"/>
              <w:right w:val="none" w:sz="0" w:space="0" w:color="FFFFFF"/>
            </w:tcBorders>
            <w:tcMar>
              <w:top w:w="30" w:type="dxa"/>
              <w:left w:w="70" w:type="dxa"/>
              <w:bottom w:w="30" w:type="dxa"/>
              <w:right w:w="70" w:type="dxa"/>
            </w:tcMar>
            <w:vAlign w:val="center"/>
          </w:tcPr>
          <w:p w14:paraId="71D08052" w14:textId="77777777" w:rsidR="00B350A1" w:rsidRDefault="00000000">
            <w:pPr>
              <w:keepNext/>
              <w:jc w:val="center"/>
            </w:pPr>
            <w:r>
              <w:rPr>
                <w:sz w:val="18"/>
                <w:szCs w:val="18"/>
              </w:rPr>
              <w:t>unit</w:t>
            </w:r>
          </w:p>
        </w:tc>
        <w:tc>
          <w:tcPr>
            <w:tcW w:w="1400" w:type="dxa"/>
            <w:tcBorders>
              <w:top w:val="none" w:sz="0" w:space="0" w:color="FFFFFF"/>
              <w:left w:val="none" w:sz="0" w:space="0" w:color="FFFFFF"/>
              <w:bottom w:val="single" w:sz="2" w:space="0" w:color="808080"/>
              <w:right w:val="none" w:sz="0" w:space="0" w:color="FFFFFF"/>
            </w:tcBorders>
            <w:tcMar>
              <w:top w:w="30" w:type="dxa"/>
              <w:left w:w="70" w:type="dxa"/>
              <w:bottom w:w="30" w:type="dxa"/>
              <w:right w:w="70" w:type="dxa"/>
            </w:tcMar>
            <w:vAlign w:val="center"/>
          </w:tcPr>
          <w:p w14:paraId="66D7C8B7" w14:textId="77777777" w:rsidR="00B350A1" w:rsidRDefault="00000000">
            <w:pPr>
              <w:keepNext/>
              <w:jc w:val="center"/>
            </w:pPr>
            <w:r>
              <w:rPr>
                <w:sz w:val="18"/>
                <w:szCs w:val="18"/>
              </w:rPr>
              <w:t>0.00</w:t>
            </w:r>
          </w:p>
        </w:tc>
        <w:tc>
          <w:tcPr>
            <w:tcW w:w="1500" w:type="dxa"/>
            <w:tcBorders>
              <w:top w:val="none" w:sz="0" w:space="0" w:color="FFFFFF"/>
              <w:left w:val="none" w:sz="0" w:space="0" w:color="FFFFFF"/>
              <w:bottom w:val="single" w:sz="2" w:space="0" w:color="808080"/>
              <w:right w:val="none" w:sz="0" w:space="0" w:color="FFFFFF"/>
            </w:tcBorders>
            <w:tcMar>
              <w:top w:w="30" w:type="dxa"/>
              <w:left w:w="70" w:type="dxa"/>
              <w:bottom w:w="30" w:type="dxa"/>
              <w:right w:w="70" w:type="dxa"/>
            </w:tcMar>
            <w:vAlign w:val="center"/>
          </w:tcPr>
          <w:p w14:paraId="7F3C094A" w14:textId="77777777" w:rsidR="00B350A1" w:rsidRDefault="00000000">
            <w:pPr>
              <w:keepNext/>
              <w:jc w:val="center"/>
            </w:pPr>
            <w:r>
              <w:rPr>
                <w:sz w:val="18"/>
                <w:szCs w:val="18"/>
              </w:rPr>
              <w:t>0.00</w:t>
            </w:r>
          </w:p>
        </w:tc>
        <w:tc>
          <w:tcPr>
            <w:tcW w:w="2400" w:type="dxa"/>
            <w:tcBorders>
              <w:top w:val="none" w:sz="0" w:space="0" w:color="FFFFFF"/>
              <w:left w:val="none" w:sz="0" w:space="0" w:color="FFFFFF"/>
              <w:bottom w:val="single" w:sz="2" w:space="0" w:color="808080"/>
              <w:right w:val="none" w:sz="0" w:space="0" w:color="FFFFFF"/>
            </w:tcBorders>
            <w:tcMar>
              <w:top w:w="30" w:type="dxa"/>
              <w:left w:w="70" w:type="dxa"/>
              <w:bottom w:w="30" w:type="dxa"/>
              <w:right w:w="70" w:type="dxa"/>
            </w:tcMar>
            <w:vAlign w:val="center"/>
          </w:tcPr>
          <w:p w14:paraId="3D3D62E7" w14:textId="77777777" w:rsidR="00B350A1" w:rsidRDefault="00000000">
            <w:pPr>
              <w:keepNext/>
              <w:jc w:val="center"/>
            </w:pPr>
            <w:r>
              <w:rPr>
                <w:sz w:val="18"/>
                <w:szCs w:val="18"/>
              </w:rPr>
              <w:t>Description</w:t>
            </w:r>
          </w:p>
        </w:tc>
      </w:tr>
      <w:tr w:rsidR="00B350A1" w14:paraId="77081E0B" w14:textId="77777777">
        <w:trPr>
          <w:cantSplit/>
          <w:jc w:val="center"/>
        </w:trPr>
        <w:tc>
          <w:tcPr>
            <w:tcW w:w="2300" w:type="dxa"/>
            <w:tcBorders>
              <w:top w:val="none" w:sz="0" w:space="0" w:color="FFFFFF"/>
              <w:left w:val="none" w:sz="0" w:space="0" w:color="FFFFFF"/>
              <w:bottom w:val="single" w:sz="2" w:space="0" w:color="808080"/>
              <w:right w:val="none" w:sz="0" w:space="0" w:color="FFFFFF"/>
            </w:tcBorders>
            <w:tcMar>
              <w:top w:w="30" w:type="dxa"/>
              <w:left w:w="70" w:type="dxa"/>
              <w:bottom w:w="30" w:type="dxa"/>
              <w:right w:w="70" w:type="dxa"/>
            </w:tcMar>
            <w:vAlign w:val="center"/>
          </w:tcPr>
          <w:p w14:paraId="1A05F68F" w14:textId="77777777" w:rsidR="00B350A1" w:rsidRDefault="00000000">
            <w:pPr>
              <w:keepNext/>
            </w:pPr>
            <w:r>
              <w:rPr>
                <w:i/>
                <w:iCs/>
                <w:sz w:val="18"/>
                <w:szCs w:val="18"/>
              </w:rPr>
              <w:t>Variable 3</w:t>
            </w:r>
          </w:p>
        </w:tc>
        <w:tc>
          <w:tcPr>
            <w:tcW w:w="1200" w:type="dxa"/>
            <w:tcBorders>
              <w:top w:val="none" w:sz="0" w:space="0" w:color="FFFFFF"/>
              <w:left w:val="none" w:sz="0" w:space="0" w:color="FFFFFF"/>
              <w:bottom w:val="single" w:sz="2" w:space="0" w:color="808080"/>
              <w:right w:val="none" w:sz="0" w:space="0" w:color="FFFFFF"/>
            </w:tcBorders>
            <w:tcMar>
              <w:top w:w="30" w:type="dxa"/>
              <w:left w:w="70" w:type="dxa"/>
              <w:bottom w:w="30" w:type="dxa"/>
              <w:right w:w="70" w:type="dxa"/>
            </w:tcMar>
            <w:vAlign w:val="center"/>
          </w:tcPr>
          <w:p w14:paraId="71D08052" w14:textId="77777777" w:rsidR="00B350A1" w:rsidRDefault="00000000">
            <w:pPr>
              <w:keepNext/>
              <w:jc w:val="center"/>
            </w:pPr>
            <w:r>
              <w:rPr>
                <w:sz w:val="18"/>
                <w:szCs w:val="18"/>
              </w:rPr>
              <w:t>unit</w:t>
            </w:r>
          </w:p>
        </w:tc>
        <w:tc>
          <w:tcPr>
            <w:tcW w:w="1400" w:type="dxa"/>
            <w:tcBorders>
              <w:top w:val="none" w:sz="0" w:space="0" w:color="FFFFFF"/>
              <w:left w:val="none" w:sz="0" w:space="0" w:color="FFFFFF"/>
              <w:bottom w:val="single" w:sz="2" w:space="0" w:color="808080"/>
              <w:right w:val="none" w:sz="0" w:space="0" w:color="FFFFFF"/>
            </w:tcBorders>
            <w:tcMar>
              <w:top w:w="30" w:type="dxa"/>
              <w:left w:w="70" w:type="dxa"/>
              <w:bottom w:w="30" w:type="dxa"/>
              <w:right w:w="70" w:type="dxa"/>
            </w:tcMar>
            <w:vAlign w:val="center"/>
          </w:tcPr>
          <w:p w14:paraId="66D7C8B7" w14:textId="77777777" w:rsidR="00B350A1" w:rsidRDefault="00000000">
            <w:pPr>
              <w:keepNext/>
              <w:jc w:val="center"/>
            </w:pPr>
            <w:r>
              <w:rPr>
                <w:sz w:val="18"/>
                <w:szCs w:val="18"/>
              </w:rPr>
              <w:t>0.00</w:t>
            </w:r>
          </w:p>
        </w:tc>
        <w:tc>
          <w:tcPr>
            <w:tcW w:w="1500" w:type="dxa"/>
            <w:tcBorders>
              <w:top w:val="none" w:sz="0" w:space="0" w:color="FFFFFF"/>
              <w:left w:val="none" w:sz="0" w:space="0" w:color="FFFFFF"/>
              <w:bottom w:val="single" w:sz="2" w:space="0" w:color="808080"/>
              <w:right w:val="none" w:sz="0" w:space="0" w:color="FFFFFF"/>
            </w:tcBorders>
            <w:tcMar>
              <w:top w:w="30" w:type="dxa"/>
              <w:left w:w="70" w:type="dxa"/>
              <w:bottom w:w="30" w:type="dxa"/>
              <w:right w:w="70" w:type="dxa"/>
            </w:tcMar>
            <w:vAlign w:val="center"/>
          </w:tcPr>
          <w:p w14:paraId="7F3C094A" w14:textId="77777777" w:rsidR="00B350A1" w:rsidRDefault="00000000">
            <w:pPr>
              <w:keepNext/>
              <w:jc w:val="center"/>
            </w:pPr>
            <w:r>
              <w:rPr>
                <w:sz w:val="18"/>
                <w:szCs w:val="18"/>
              </w:rPr>
              <w:t>0.00</w:t>
            </w:r>
          </w:p>
        </w:tc>
        <w:tc>
          <w:tcPr>
            <w:tcW w:w="2400" w:type="dxa"/>
            <w:tcBorders>
              <w:top w:val="none" w:sz="0" w:space="0" w:color="FFFFFF"/>
              <w:left w:val="none" w:sz="0" w:space="0" w:color="FFFFFF"/>
              <w:bottom w:val="single" w:sz="2" w:space="0" w:color="808080"/>
              <w:right w:val="none" w:sz="0" w:space="0" w:color="FFFFFF"/>
            </w:tcBorders>
            <w:tcMar>
              <w:top w:w="30" w:type="dxa"/>
              <w:left w:w="70" w:type="dxa"/>
              <w:bottom w:w="30" w:type="dxa"/>
              <w:right w:w="70" w:type="dxa"/>
            </w:tcMar>
            <w:vAlign w:val="center"/>
          </w:tcPr>
          <w:p w14:paraId="3D3D62E7" w14:textId="77777777" w:rsidR="00B350A1" w:rsidRDefault="00000000">
            <w:pPr>
              <w:keepNext/>
              <w:jc w:val="center"/>
            </w:pPr>
            <w:r>
              <w:rPr>
                <w:sz w:val="18"/>
                <w:szCs w:val="18"/>
              </w:rPr>
              <w:t>Description</w:t>
            </w:r>
          </w:p>
        </w:tc>
      </w:tr>
      <w:tr w:rsidR="00B350A1" w14:paraId="295B4F50" w14:textId="77777777">
        <w:trPr>
          <w:cantSplit/>
          <w:jc w:val="center"/>
        </w:trPr>
        <w:tc>
          <w:tcPr>
            <w:tcW w:w="2300"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vAlign w:val="center"/>
          </w:tcPr>
          <w:p w14:paraId="079D16CC" w14:textId="77777777" w:rsidR="00B350A1" w:rsidRDefault="00000000">
            <w:pPr>
              <w:keepNext/>
            </w:pPr>
            <w:r>
              <w:rPr>
                <w:b/>
                <w:bCs/>
                <w:sz w:val="18"/>
                <w:szCs w:val="18"/>
              </w:rPr>
              <w:t>Total/Average</w:t>
            </w:r>
          </w:p>
        </w:tc>
        <w:tc>
          <w:tcPr>
            <w:tcW w:w="1200"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vAlign w:val="center"/>
          </w:tcPr>
          <w:p w14:paraId="30803533" w14:textId="77777777" w:rsidR="00B350A1" w:rsidRDefault="00000000">
            <w:pPr>
              <w:keepNext/>
              <w:jc w:val="center"/>
            </w:pPr>
            <w:r>
              <w:rPr>
                <w:b/>
                <w:bCs/>
                <w:sz w:val="18"/>
                <w:szCs w:val="18"/>
              </w:rPr>
              <w:t>-</w:t>
            </w:r>
          </w:p>
        </w:tc>
        <w:tc>
          <w:tcPr>
            <w:tcW w:w="1400"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vAlign w:val="center"/>
          </w:tcPr>
          <w:p w14:paraId="4185BBFF" w14:textId="77777777" w:rsidR="00B350A1" w:rsidRDefault="00000000">
            <w:pPr>
              <w:keepNext/>
              <w:jc w:val="center"/>
            </w:pPr>
            <w:r>
              <w:rPr>
                <w:b/>
                <w:bCs/>
                <w:sz w:val="18"/>
                <w:szCs w:val="18"/>
              </w:rPr>
              <w:t>0.00</w:t>
            </w:r>
          </w:p>
        </w:tc>
        <w:tc>
          <w:tcPr>
            <w:tcW w:w="1500"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vAlign w:val="center"/>
          </w:tcPr>
          <w:p w14:paraId="4289F0A4" w14:textId="77777777" w:rsidR="00B350A1" w:rsidRDefault="00000000">
            <w:pPr>
              <w:keepNext/>
              <w:jc w:val="center"/>
            </w:pPr>
            <w:r>
              <w:rPr>
                <w:b/>
                <w:bCs/>
                <w:sz w:val="18"/>
                <w:szCs w:val="18"/>
              </w:rPr>
              <w:t>0.00</w:t>
            </w:r>
          </w:p>
        </w:tc>
        <w:tc>
          <w:tcPr>
            <w:tcW w:w="2400"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vAlign w:val="center"/>
          </w:tcPr>
          <w:p w14:paraId="40E19699" w14:textId="77777777" w:rsidR="00B350A1" w:rsidRDefault="00000000">
            <w:pPr>
              <w:keepNext/>
              <w:jc w:val="center"/>
            </w:pPr>
            <w:r>
              <w:rPr>
                <w:b/>
                <w:bCs/>
                <w:sz w:val="18"/>
                <w:szCs w:val="18"/>
              </w:rPr>
              <w:t>Description</w:t>
            </w:r>
          </w:p>
        </w:tc>
      </w:tr>
    </w:tbl>
    <w:p>
      <w:pPr>
        <w:spacing w:before="40" w:after="200"/>
      </w:pPr>
      <w:r>
        <w:rPr>
          <w:sz w:val="18"/>
          <w:szCs w:val="18"/>
        </w:rPr>
        <w:t xml:space="preserve">Note: Explanatory notes, abbreviations, and the data source are written here in 9 pt [2].</w:t>
      </w:r>
    </w:p>
    <w:p w14:paraId="50A3504F" w14:textId="77777777" w:rsidR="00B350A1" w:rsidRDefault="00B350A1">
      <w:pPr>
        <w:sectPr w:rsidR="00B350A1">
          <w:type w:val="continuous"/>
          <w:pgSz w:w="12240" w:h="15840"/>
          <w:pgMar w:top="1440" w:right="1134" w:bottom="1260" w:left="1134" w:header="708" w:footer="900" w:gutter="0"/>
          <w:cols w:space="720"/>
          <w:docGrid w:linePitch="360"/>
        </w:sectPr>
      </w:pPr>
    </w:p>
    <w:p>
      <w:pPr>
        <w:keepNext/>
        <w:keepLines/>
        <w:spacing w:before="160"/>
      </w:pPr>
      <w:r>
        <w:rPr>
          <w:i/>
          <w:iCs/>
        </w:rPr>
        <w:t xml:space="preserve">Subheading in Title Case</w:t>
      </w:r>
    </w:p>
    <w:p>
      <w:pPr>
        <w:ind w:firstLine="720"/>
        <w:jc w:val="both"/>
      </w:pPr>
      <w:r>
        <w:t xml:space="preserve">A narrow table may stay within the column. After a closing section break, the text continues in two columns, as here.</w:t>
      </w:r>
    </w:p>
    <w:p>
      <w:pPr>
        <w:keepNext/>
        <w:keepLines/>
        <w:spacing w:before="240"/>
      </w:pPr>
      <w:r>
        <w:rPr>
          <w:b/>
          <w:bCs/>
        </w:rPr>
        <w:t xml:space="preserve">3.2. Discussion</w:t>
      </w:r>
      <w:r>
        <w:br/>
      </w:r>
      <w:r>
        <w:rPr>
          <w:i/>
          <w:iCs/>
        </w:rPr>
        <w:t xml:space="preserve">Subheading in Title Case</w:t>
      </w:r>
    </w:p>
    <w:p>
      <w:pPr>
        <w:ind w:firstLine="720"/>
        <w:jc w:val="both"/>
      </w:pPr>
      <w:r>
        <w:t xml:space="preserve">The Discussion interprets the results rather than repeating them. Explain what the findings mean, compare them with earlier studies [3], [4], and consider alternative explanations. State the practical implications for maritime operations, education, or policy, followed by the limitations of the study and the directions for further research. Claims should stay within what the data support, and a long discussion may be divided with level 3 headings.</w:t>
      </w:r>
    </w:p>
    <w:p>
      <w:pPr>
        <w:keepNext/>
        <w:keepLines/>
        <w:spacing w:before="240"/>
      </w:pPr>
      <w:r>
        <w:rPr>
          <w:b/>
          <w:bCs/>
        </w:rPr>
        <w:t xml:space="preserve">4. CONCLUSION</w:t>
      </w:r>
    </w:p>
    <w:p>
      <w:pPr>
        <w:ind w:firstLine="720"/>
        <w:jc w:val="both"/>
      </w:pPr>
      <w:r>
        <w:t xml:space="preserve">The Conclusion answers the research objective stated in the Introduction. It is a concise synthesis of the main findings and their significance, not a repeat of the abstract or a list of results, and it introduces no new data or arguments. It is usually one paragraph and may close with a recommendation that follows from the findings.</w:t>
      </w:r>
    </w:p>
    <w:p w14:paraId="29F9DE9F" w14:textId="77777777" w:rsidR="00B350A1" w:rsidRDefault="00000000">
      <w:pPr>
        <w:keepNext/>
        <w:spacing w:before="240" w:after="120"/>
        <w:jc w:val="center"/>
      </w:pPr>
      <w:r>
        <w:rPr>
          <w:b/>
          <w:bCs/>
          <w:sz w:val="24"/>
          <w:szCs w:val="24"/>
        </w:rPr>
        <w:t>REFERENCES</w:t>
      </w:r>
    </w:p>
    <w:p>
      <w:pPr>
        <w:jc w:val="both"/>
      </w:pPr>
      <w:r>
        <w:rPr>
          <w:sz w:val="20"/>
          <w:szCs w:val="20"/>
        </w:rPr>
        <w:t xml:space="preserve">IEEE style, numbered in order of citation, with DOI where available. Examples:</w:t>
      </w:r>
    </w:p>
    <w:p>
      <w:pPr>
        <w:tabs>
          <w:tab w:val="left" w:pos="540"/>
        </w:tabs>
        <w:spacing w:after="40" w:line="264" w:lineRule="auto"/>
        <w:ind w:left="540" w:hanging="540"/>
      </w:pPr>
      <w:r>
        <w:t xml:space="preserve">[1]</w:t>
      </w:r>
      <w:r>
        <w:tab/>
      </w:r>
      <w:r>
        <w:t xml:space="preserve">A. Author, B. Author, and C. Author, "Title of the article in sentence case," </w:t>
      </w:r>
      <w:r>
        <w:rPr>
          <w:i/>
          <w:iCs/>
        </w:rPr>
        <w:t xml:space="preserve">Title of the Journal</w:t>
      </w:r>
      <w:r>
        <w:t xml:space="preserve">, vol. x, no. x, pp. xx-xx, Year, doi: 10.xxxx/xxxxx.</w:t>
      </w:r>
    </w:p>
    <w:p>
      <w:pPr>
        <w:tabs>
          <w:tab w:val="left" w:pos="540"/>
        </w:tabs>
        <w:spacing w:after="40" w:line="264" w:lineRule="auto"/>
        <w:ind w:left="540" w:hanging="540"/>
      </w:pPr>
      <w:r>
        <w:t xml:space="preserve">[2]</w:t>
      </w:r>
      <w:r>
        <w:tab/>
      </w:r>
      <w:r>
        <w:t xml:space="preserve">A. Author, </w:t>
      </w:r>
      <w:r>
        <w:rPr>
          <w:i/>
          <w:iCs/>
        </w:rPr>
        <w:t xml:space="preserve">Title of the Book</w:t>
      </w:r>
      <w:r>
        <w:t xml:space="preserve">, xth ed. City, Country: Publisher, Year.</w:t>
      </w:r>
    </w:p>
    <w:p>
      <w:pPr>
        <w:tabs>
          <w:tab w:val="left" w:pos="540"/>
        </w:tabs>
        <w:spacing w:after="40" w:line="264" w:lineRule="auto"/>
        <w:ind w:left="540" w:hanging="540"/>
      </w:pPr>
      <w:r>
        <w:t xml:space="preserve">[3]</w:t>
      </w:r>
      <w:r>
        <w:tab/>
      </w:r>
      <w:r>
        <w:t xml:space="preserve">A. Author, "Title of the paper," in </w:t>
      </w:r>
      <w:r>
        <w:rPr>
          <w:i/>
          <w:iCs/>
        </w:rPr>
        <w:t xml:space="preserve">Proc. Name of the Conference</w:t>
      </w:r>
      <w:r>
        <w:t xml:space="preserve">, City, Country, Year, pp. xx-xx, doi: 10.xxxx/xxxxx.</w:t>
      </w:r>
    </w:p>
    <w:p>
      <w:pPr>
        <w:tabs>
          <w:tab w:val="left" w:pos="540"/>
        </w:tabs>
        <w:spacing w:after="40" w:line="264" w:lineRule="auto"/>
        <w:ind w:left="540" w:hanging="540"/>
      </w:pPr>
      <w:r>
        <w:t xml:space="preserve">[4]</w:t>
      </w:r>
      <w:r>
        <w:tab/>
      </w:r>
      <w:r>
        <w:t xml:space="preserve">A. Author, "Title of the thesis," M.S. thesis/Ph.D. dissertation, Department, University, City, Country, Year.</w:t>
      </w:r>
    </w:p>
    <w:p>
      <w:pPr>
        <w:tabs>
          <w:tab w:val="left" w:pos="540"/>
        </w:tabs>
        <w:spacing w:after="40" w:line="264" w:lineRule="auto"/>
        <w:ind w:left="540" w:hanging="540"/>
      </w:pPr>
      <w:r>
        <w:t xml:space="preserve">[5]</w:t>
      </w:r>
      <w:r>
        <w:tab/>
      </w:r>
      <w:r>
        <w:t xml:space="preserve">International Maritime Organization, </w:t>
      </w:r>
      <w:r>
        <w:rPr>
          <w:i/>
          <w:iCs/>
        </w:rPr>
        <w:t xml:space="preserve">Title of the Convention or Code</w:t>
      </w:r>
      <w:r>
        <w:t xml:space="preserve">, Year ed. London, U.K.: IMO, Year.</w:t>
      </w:r>
    </w:p>
    <w:p>
      <w:pPr>
        <w:tabs>
          <w:tab w:val="left" w:pos="540"/>
        </w:tabs>
        <w:spacing w:after="40" w:line="264" w:lineRule="auto"/>
        <w:ind w:left="540" w:hanging="540"/>
      </w:pPr>
      <w:r>
        <w:t xml:space="preserve">[6]</w:t>
      </w:r>
      <w:r>
        <w:tab/>
      </w:r>
      <w:r>
        <w:t xml:space="preserve">Ministry of Transportation of the Republic of Indonesia, "Regulation of the Minister of Transportation No. PM xx of Year on title of the regulation," Jakarta, Year. [Online]. Available: https://jdih.dephub.go.id</w:t>
      </w:r>
    </w:p>
    <w:p>
      <w:pPr>
        <w:tabs>
          <w:tab w:val="left" w:pos="540"/>
        </w:tabs>
        <w:spacing w:after="40" w:line="264" w:lineRule="auto"/>
        <w:ind w:left="540" w:hanging="540"/>
      </w:pPr>
      <w:r>
        <w:t xml:space="preserve">[7]</w:t>
      </w:r>
      <w:r>
        <w:tab/>
      </w:r>
      <w:r>
        <w:t xml:space="preserve">Organization, "Title of the web page," Mon. DD, YYYY. [Online]. Available: https://www.example.com</w:t>
      </w:r>
    </w:p>
    <w:p w14:paraId="63A39A1F" w14:textId="77777777" w:rsidR="00B350A1" w:rsidRDefault="00B350A1">
      <w:pPr>
        <w:sectPr w:rsidR="00B350A1">
          <w:type w:val="continuous"/>
          <w:pgSz w:w="12240" w:h="15840"/>
          <w:pgMar w:top="1440" w:right="1134" w:bottom="1260" w:left="1134" w:header="708" w:footer="900" w:gutter="0"/>
          <w:cols w:num="2" w:space="540"/>
          <w:docGrid w:linePitch="360"/>
        </w:sectPr>
      </w:pPr>
    </w:p>
    <w:p w14:paraId="165C70A7" w14:textId="77777777" w:rsidR="00B350A1" w:rsidRDefault="00B350A1">
      <w:pPr>
        <w:spacing w:line="20" w:lineRule="exact"/>
      </w:pPr>
    </w:p>
    <w:sectPr w:rsidR="00B350A1">
      <w:type w:val="continuous"/>
      <w:pgSz w:w="12240" w:h="15840"/>
      <w:pgMar w:top="1440" w:right="1134" w:bottom="1260" w:left="1134" w:header="708" w:footer="9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F34FE" w14:textId="77777777" w:rsidR="00A576E8" w:rsidRDefault="00A576E8">
      <w:r>
        <w:separator/>
      </w:r>
    </w:p>
  </w:endnote>
  <w:endnote w:type="continuationSeparator" w:id="0">
    <w:p w14:paraId="360C67E5" w14:textId="77777777" w:rsidR="00A576E8" w:rsidRDefault="00A57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3D0FA" w14:textId="0F8EEE3F" w:rsidR="00B350A1" w:rsidRDefault="006C052D">
    <w:pPr>
      <w:jc w:val="right"/>
    </w:pPr>
    <w:r>
      <w:rPr>
        <w:noProof/>
      </w:rPr>
      <mc:AlternateContent>
        <mc:Choice Requires="wps">
          <w:drawing>
            <wp:anchor distT="45720" distB="45720" distL="114300" distR="114300" simplePos="0" relativeHeight="251659264" behindDoc="0" locked="0" layoutInCell="1" allowOverlap="1" wp14:anchorId="795692DE" wp14:editId="1A945DB3">
              <wp:simplePos x="0" y="0"/>
              <wp:positionH relativeFrom="margin">
                <wp:align>left</wp:align>
              </wp:positionH>
              <wp:positionV relativeFrom="paragraph">
                <wp:posOffset>211455</wp:posOffset>
              </wp:positionV>
              <wp:extent cx="3302000" cy="1404620"/>
              <wp:effectExtent l="0" t="0" r="635" b="57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0" cy="1404620"/>
                      </a:xfrm>
                      <a:prstGeom prst="rect">
                        <a:avLst/>
                      </a:prstGeom>
                      <a:solidFill>
                        <a:srgbClr val="FFFFFF"/>
                      </a:solidFill>
                      <a:ln w="9525">
                        <a:noFill/>
                        <a:miter lim="800000"/>
                        <a:headEnd/>
                        <a:tailEnd/>
                      </a:ln>
                    </wps:spPr>
                    <wps:txbx>
                      <w:txbxContent>
                        <w:p w14:paraId="4DCA11D5" w14:textId="349ECE68" w:rsidR="006C052D" w:rsidRPr="00286F65" w:rsidRDefault="00286F65">
                          <w:pPr>
                            <w:rPr>
                              <w:b/>
                              <w:bCs/>
                            </w:rPr>
                          </w:pPr>
                          <w:r w:rsidRPr="00286F65">
                            <w:rPr>
                              <w:b/>
                              <w:bCs/>
                            </w:rPr>
                            <w:t>METEOR, Vol. XX, No. X Month YYYY</w:t>
                          </w:r>
                        </w:p>
                      </w:txbxContent>
                    </wps:txbx>
                    <wps:bodyPr rot="0" vert="horz" wrap="square" lIns="91440" tIns="45720" rIns="91440" bIns="45720" anchor="t" anchorCtr="0">
                      <a:spAutoFit/>
                    </wps:bodyPr>
                  </wps:wsp>
                </a:graphicData>
              </a:graphic>
              <wp14:sizeRelH relativeFrom="margin">
                <wp14:pctWidth>52000</wp14:pctWidth>
              </wp14:sizeRelH>
              <wp14:sizeRelV relativeFrom="margin">
                <wp14:pctHeight>20000</wp14:pctHeight>
              </wp14:sizeRelV>
            </wp:anchor>
          </w:drawing>
        </mc:Choice>
        <mc:Fallback>
          <w:pict>
            <v:shapetype w14:anchorId="795692DE" id="_x0000_t202" coordsize="21600,21600" o:spt="202" path="m,l,21600r21600,l21600,xe">
              <v:stroke joinstyle="miter"/>
              <v:path gradientshapeok="t" o:connecttype="rect"/>
            </v:shapetype>
            <v:shape id="Text Box 2" o:spid="_x0000_s1026" type="#_x0000_t202" style="position:absolute;left:0;text-align:left;margin-left:0;margin-top:16.65pt;width:260pt;height:110.6pt;z-index:251659264;visibility:visible;mso-wrap-style:square;mso-height-percent:200;mso-wrap-distance-left:9pt;mso-wrap-distance-top:3.6pt;mso-wrap-distance-right:9pt;mso-wrap-distance-bottom:3.6pt;mso-position-horizontal:left;mso-position-horizontal-relative:margin;mso-position-vertical:absolute;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" stroked="f">
              <v:textbox style="mso-fit-shape-to-text:t">
                <w:txbxContent>
                  <w:p w14:paraId="4DCA11D5" w14:textId="349ECE68" w:rsidR="006C052D" w:rsidRPr="00286F65" w:rsidRDefault="00286F65">
                    <w:pPr>
                      <w:rPr>
                        <w:b/>
                        <w:bCs/>
                      </w:rPr>
                    </w:pPr>
                    <w:r w:rsidRPr="00286F65">
                      <w:rPr>
                        <w:b/>
                        <w:bCs/>
                      </w:rPr>
                      <w:t>METEOR, Vol. XX, No. X Month YYYY</w:t>
                    </w:r>
                  </w:p>
                </w:txbxContent>
              </v:textbox>
              <w10:wrap anchorx="margin"/>
            </v:shape>
          </w:pict>
        </mc:Fallback>
      </mc:AlternateContent>
    </w:r>
    <w:r w:rsidR="00000000">
      <w:fldChar w:fldCharType="begin"/>
    </w:r>
    <w:r w:rsidR="00000000">
      <w:instrText>PAGE</w:instrText>
    </w:r>
    <w:r w:rsidR="00000000">
      <w:fldChar w:fldCharType="separate"/>
    </w:r>
    <w:r w:rsidR="003A564C">
      <w:rPr>
        <w:noProof/>
      </w:rPr>
      <w:t>1</w:t>
    </w:r>
    <w:r w:rsidR="0000000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1BA02" w14:textId="77777777" w:rsidR="00A576E8" w:rsidRDefault="00A576E8">
      <w:r>
        <w:separator/>
      </w:r>
    </w:p>
  </w:footnote>
  <w:footnote w:type="continuationSeparator" w:id="0">
    <w:p w14:paraId="6173A798" w14:textId="77777777" w:rsidR="00A576E8" w:rsidRDefault="00A576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4B49B8"/>
    <w:multiLevelType w:val="hybridMultilevel"/>
    <w:tmpl w:val="AE74150A"/>
    <w:lvl w:ilvl="0" w:tplc="932A4142">
      <w:start w:val="1"/>
      <w:numFmt w:val="bullet"/>
      <w:lvlText w:val="●"/>
      <w:lvlJc w:val="left"/>
      <w:pPr>
        <w:ind w:left="720" w:hanging="360"/>
      </w:pPr>
    </w:lvl>
    <w:lvl w:ilvl="1" w:tplc="06CE5D4C">
      <w:start w:val="1"/>
      <w:numFmt w:val="bullet"/>
      <w:lvlText w:val="○"/>
      <w:lvlJc w:val="left"/>
      <w:pPr>
        <w:ind w:left="1440" w:hanging="360"/>
      </w:pPr>
    </w:lvl>
    <w:lvl w:ilvl="2" w:tplc="AE7AEFE4">
      <w:start w:val="1"/>
      <w:numFmt w:val="bullet"/>
      <w:lvlText w:val="■"/>
      <w:lvlJc w:val="left"/>
      <w:pPr>
        <w:ind w:left="2160" w:hanging="360"/>
      </w:pPr>
    </w:lvl>
    <w:lvl w:ilvl="3" w:tplc="8634DDD6">
      <w:start w:val="1"/>
      <w:numFmt w:val="bullet"/>
      <w:lvlText w:val="●"/>
      <w:lvlJc w:val="left"/>
      <w:pPr>
        <w:ind w:left="2880" w:hanging="360"/>
      </w:pPr>
    </w:lvl>
    <w:lvl w:ilvl="4" w:tplc="F89AF876">
      <w:start w:val="1"/>
      <w:numFmt w:val="bullet"/>
      <w:lvlText w:val="○"/>
      <w:lvlJc w:val="left"/>
      <w:pPr>
        <w:ind w:left="3600" w:hanging="360"/>
      </w:pPr>
    </w:lvl>
    <w:lvl w:ilvl="5" w:tplc="7C58A4B2">
      <w:start w:val="1"/>
      <w:numFmt w:val="bullet"/>
      <w:lvlText w:val="■"/>
      <w:lvlJc w:val="left"/>
      <w:pPr>
        <w:ind w:left="4320" w:hanging="360"/>
      </w:pPr>
    </w:lvl>
    <w:lvl w:ilvl="6" w:tplc="B7B65372">
      <w:start w:val="1"/>
      <w:numFmt w:val="bullet"/>
      <w:lvlText w:val="●"/>
      <w:lvlJc w:val="left"/>
      <w:pPr>
        <w:ind w:left="5040" w:hanging="360"/>
      </w:pPr>
    </w:lvl>
    <w:lvl w:ilvl="7" w:tplc="961E67B8">
      <w:start w:val="1"/>
      <w:numFmt w:val="bullet"/>
      <w:lvlText w:val="●"/>
      <w:lvlJc w:val="left"/>
      <w:pPr>
        <w:ind w:left="5760" w:hanging="360"/>
      </w:pPr>
    </w:lvl>
    <w:lvl w:ilvl="8" w:tplc="7C263E7C">
      <w:start w:val="1"/>
      <w:numFmt w:val="bullet"/>
      <w:lvlText w:val="●"/>
      <w:lvlJc w:val="left"/>
      <w:pPr>
        <w:ind w:left="6480" w:hanging="360"/>
      </w:pPr>
    </w:lvl>
  </w:abstractNum>
  <w:num w:numId="1" w16cid:durableId="14254194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A1"/>
    <w:rsid w:val="0013479B"/>
    <w:rsid w:val="001D651D"/>
    <w:rsid w:val="00286F65"/>
    <w:rsid w:val="002F0973"/>
    <w:rsid w:val="003A564C"/>
    <w:rsid w:val="00484D12"/>
    <w:rsid w:val="004A0A36"/>
    <w:rsid w:val="004F5A76"/>
    <w:rsid w:val="0059042B"/>
    <w:rsid w:val="00596962"/>
    <w:rsid w:val="005D05D4"/>
    <w:rsid w:val="006C052D"/>
    <w:rsid w:val="007548F9"/>
    <w:rsid w:val="0079087B"/>
    <w:rsid w:val="00872B7F"/>
    <w:rsid w:val="009463E3"/>
    <w:rsid w:val="00A23D52"/>
    <w:rsid w:val="00A576E8"/>
    <w:rsid w:val="00AB7CD3"/>
    <w:rsid w:val="00B350A1"/>
    <w:rsid w:val="00DA3DF7"/>
    <w:rsid w:val="00F712DE"/>
    <w:rsid w:val="00F87322"/>
    <w:rsid w:val="00FA7B43"/>
    <w:rsid w:val="00FE0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6F4FC"/>
  <w15:docId w15:val="{6EA3F280-CF30-42DD-A5B5-E73893BC2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463E3"/>
    <w:pPr>
      <w:tabs>
        <w:tab w:val="center" w:pos="4986"/>
        <w:tab w:val="right" w:pos="9972"/>
      </w:tabs>
    </w:pPr>
  </w:style>
  <w:style w:type="character" w:customStyle="1" w:styleId="HeaderChar">
    <w:name w:val="Header Char"/>
    <w:basedOn w:val="DefaultParagraphFont"/>
    <w:link w:val="Header"/>
    <w:uiPriority w:val="99"/>
    <w:rsid w:val="009463E3"/>
  </w:style>
  <w:style w:type="paragraph" w:styleId="Footer">
    <w:name w:val="footer"/>
    <w:basedOn w:val="Normal"/>
    <w:link w:val="FooterChar"/>
    <w:uiPriority w:val="99"/>
    <w:unhideWhenUsed/>
    <w:rsid w:val="009463E3"/>
    <w:pPr>
      <w:tabs>
        <w:tab w:val="center" w:pos="4986"/>
        <w:tab w:val="right" w:pos="9972"/>
      </w:tabs>
    </w:pPr>
  </w:style>
  <w:style w:type="character" w:customStyle="1" w:styleId="FooterChar">
    <w:name w:val="Footer Char"/>
    <w:basedOn w:val="DefaultParagraphFont"/>
    <w:link w:val="Footer"/>
    <w:uiPriority w:val="99"/>
    <w:rsid w:val="00946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11</Pages>
  <Words>5222</Words>
  <Characters>29770</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User Perception of Service Quality Following Port Rehabilitation: A SERVQUAL and Modified Importance-Performance Analysis at a Non-Commercial Bulk Feeder Port</vt:lpstr>
    </vt:vector>
  </TitlesOfParts>
  <Company/>
  <LinksUpToDate>false</LinksUpToDate>
  <CharactersWithSpaces>34923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Artikel Jurnal METEOR STIP Marunda</dc:title>
  <dc:creator>METEOR STIP Marunda</dc:creator>
  <cp:lastModifiedBy>Aditya Rinaldi</cp:lastModifiedBy>
  <cp:revision>1</cp:revision>
  <dcterms:created xsi:type="dcterms:W3CDTF">2026-09-24T07:50:00Z</dcterms:created>
  <dcterms:modified xsi:type="dcterms:W3CDTF">2026-09-29T06:40:00Z</dcterms:modified>
</cp:coreProperties>
</file>

<file path=docProps/custom.xml><?xml version="1.0" encoding="utf-8"?>
<Properties xmlns="http://schemas.openxmlformats.org/officeDocument/2006/custom-properties" xmlns:vt="http://schemas.openxmlformats.org/officeDocument/2006/docPropsVTypes"/>
</file>